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hd w:val="clear" w:color="auto" w:fill="FFFFFF"/>
        <w:spacing w:before="161" w:after="510"/>
        <w:ind w:firstLine="0"/>
        <w:jc w:val="left"/>
        <w:outlineLvl w:val="0"/>
        <w:rPr>
          <w:rFonts w:ascii="Arial" w:eastAsia="Times New Roman" w:hAnsi="Arial" w:cs="Arial"/>
          <w:color w:val="CD3B4D"/>
          <w:kern w:val="36"/>
          <w:sz w:val="54"/>
          <w:szCs w:val="54"/>
          <w:lang w:eastAsia="ru-RU"/>
        </w:rPr>
      </w:pPr>
      <w:r>
        <w:rPr>
          <w:rFonts w:ascii="Arial" w:eastAsia="Times New Roman" w:hAnsi="Arial" w:cs="Arial"/>
          <w:color w:val="CD3B4D"/>
          <w:kern w:val="36"/>
          <w:sz w:val="54"/>
          <w:szCs w:val="54"/>
          <w:lang w:eastAsia="ru-RU"/>
        </w:rPr>
        <w:t>Усыновление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bookmarkStart w:id="0" w:name="a3"/>
      <w:bookmarkEnd w:id="0"/>
      <w:r>
        <w:rPr>
          <w:rFonts w:eastAsia="Times New Roman"/>
          <w:color w:val="000000"/>
          <w:sz w:val="24"/>
          <w:szCs w:val="24"/>
          <w:lang w:eastAsia="ru-RU"/>
        </w:rPr>
        <w:t>КАК УСЫНОВИТЬ (УДОЧЕРИТЬ) РЕБЕНКА</w:t>
      </w:r>
      <w:r>
        <w:rPr>
          <w:rFonts w:eastAsia="Times New Roman"/>
          <w:color w:val="000000"/>
          <w:sz w:val="24"/>
          <w:szCs w:val="24"/>
          <w:lang w:eastAsia="ru-RU"/>
        </w:rPr>
        <w:br/>
      </w:r>
      <w:r>
        <w:rPr>
          <w:rFonts w:eastAsia="Times New Roman"/>
          <w:i/>
          <w:iCs/>
          <w:color w:val="000000"/>
          <w:sz w:val="24"/>
          <w:szCs w:val="24"/>
          <w:lang w:eastAsia="ru-RU"/>
        </w:rPr>
        <w:t>(АЛГОРИТМ ДЕЙСТВИЙ ПРИ УСЫНОВЛЕНИИ </w:t>
      </w:r>
      <w:r>
        <w:rPr>
          <w:rFonts w:eastAsia="Times New Roman"/>
          <w:i/>
          <w:iCs/>
          <w:sz w:val="24"/>
          <w:szCs w:val="24"/>
          <w:lang w:eastAsia="ru-RU"/>
        </w:rPr>
        <w:t>(УДОЧЕРЕНИИ) РЕБЕНКА)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 xml:space="preserve">Приоритетной формой устройства детей, оставшихся без попечения родителей, на воспитание в семью является усыновление (ст.118 Кодекса Республики Беларусь о браке и семье от 9 июля 1999 г. (далее - </w:t>
      </w:r>
      <w:proofErr w:type="spellStart"/>
      <w:r>
        <w:rPr>
          <w:rFonts w:eastAsia="Times New Roman"/>
          <w:sz w:val="24"/>
          <w:szCs w:val="24"/>
          <w:lang w:eastAsia="ru-RU"/>
        </w:rPr>
        <w:t>КоБС</w:t>
      </w:r>
      <w:proofErr w:type="spellEnd"/>
      <w:r>
        <w:rPr>
          <w:rFonts w:eastAsia="Times New Roman"/>
          <w:sz w:val="24"/>
          <w:szCs w:val="24"/>
          <w:lang w:eastAsia="ru-RU"/>
        </w:rPr>
        <w:t xml:space="preserve">)). Усыновление - это основанный на судебном решении юридический акт, в силу которого между усыновителем и усыновленным возникают такие же права и обязанности, как между родителями и детьми (ст.119 </w:t>
      </w:r>
      <w:proofErr w:type="spellStart"/>
      <w:r>
        <w:rPr>
          <w:rFonts w:eastAsia="Times New Roman"/>
          <w:sz w:val="24"/>
          <w:szCs w:val="24"/>
          <w:lang w:eastAsia="ru-RU"/>
        </w:rPr>
        <w:t>КоБС</w:t>
      </w:r>
      <w:proofErr w:type="spellEnd"/>
      <w:r>
        <w:rPr>
          <w:rFonts w:eastAsia="Times New Roman"/>
          <w:sz w:val="24"/>
          <w:szCs w:val="24"/>
          <w:lang w:eastAsia="ru-RU"/>
        </w:rPr>
        <w:t>).</w:t>
      </w:r>
    </w:p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Основные нормативные правовые акты, регулирующие вопросы усыновления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71"/>
      </w:tblGrid>
      <w:tr>
        <w:tc>
          <w:tcPr>
            <w:tcW w:w="957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•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КоБС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;</w:t>
            </w:r>
          </w:p>
        </w:tc>
      </w:tr>
      <w:t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Указ Президента Республики Беларусь от 26.04.2010 г. № 200 «Об административных процедурах, осуществляемых государственными органами и иными организациями по заявлениям граждан» (далее - Указ № 200);</w:t>
            </w:r>
          </w:p>
        </w:tc>
      </w:tr>
      <w:t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Гражданский процессуальный кодекс Республики Беларусь 11 января 1999 г. № 238-З (далее - ГПК);</w:t>
            </w:r>
          </w:p>
        </w:tc>
      </w:tr>
      <w:t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• Положение о порядке передачи детей на усыновление (удочерение) и осуществления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условиями жизни и воспитания детей в семьях усыновителей на территории Республики Беларусь, утвержденное постановлением Совета Министров Республики Беларусь от 28.02.2006 г. № 290 (далее - Положение № 290);</w:t>
            </w:r>
          </w:p>
        </w:tc>
      </w:tr>
      <w:t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постановление Совета Министров Республики Беларусь от 14.12.2005 г. № 1454 «О порядке организации работы с гражданами в органах, регистрирующих акты гражданского состояния, по выдаче справок либо иных документов, содержащих подтверждение фактов, имеющих юридическое значение» (далее - постановление № 1454);</w:t>
            </w:r>
          </w:p>
        </w:tc>
      </w:tr>
      <w:t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постановление Пленума Верховного Суда Республики Беларусь от 20.12.2000 г. № 9 «О судебной практике по делам об усыновлении (удочерении)»;</w:t>
            </w:r>
          </w:p>
        </w:tc>
      </w:tr>
      <w:tr>
        <w:tc>
          <w:tcPr>
            <w:tcW w:w="957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постановление Министерства образования Республики Беларусь от 12.03.2007 г.№ 20 «О некоторых вопросах усыновления (удочерения), установления опеки, попечительства над детьми, передачи детей на воспитание в приемную семью, детский дом семейного типа, на патронатное воспитание, возврата детей родителям» (далее - постановление № 20).</w:t>
            </w:r>
          </w:p>
        </w:tc>
      </w:tr>
    </w:tbl>
    <w:p>
      <w:pPr>
        <w:spacing w:before="120"/>
        <w:ind w:firstLine="0"/>
        <w:jc w:val="center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tbl>
      <w:tblPr>
        <w:tblpPr w:leftFromText="45" w:rightFromText="45" w:vertAnchor="text"/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7"/>
        <w:gridCol w:w="8299"/>
      </w:tblGrid>
      <w:tr>
        <w:trPr>
          <w:tblCellSpacing w:w="15" w:type="dxa"/>
        </w:trPr>
        <w:tc>
          <w:tcPr>
            <w:tcW w:w="243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Шаг 1. Сбор документов, получение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акта обследования условий жизни кандидата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 усыновит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</w:p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lastRenderedPageBreak/>
              <w:t>    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Кандидатам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необходимо пройти медицин</w:t>
            </w:r>
            <w:bookmarkStart w:id="1" w:name="_GoBack"/>
            <w:bookmarkEnd w:id="1"/>
            <w:r>
              <w:rPr>
                <w:rFonts w:eastAsia="Times New Roman"/>
                <w:sz w:val="24"/>
                <w:szCs w:val="24"/>
                <w:lang w:eastAsia="ru-RU"/>
              </w:rPr>
              <w:t>ское обследование по месту жительства и получить медицинскую справку о состоянии здоровья. Форма и порядок выдачи такой справки определены постановлением Министерства здравоохранения Республики Беларусь от 09.07.2010 г. № 92. Такая справка действительна 1 год. В справке должно быть заключение о наличии (отсутствии) заболеваний, при которых лица не могут быть кандидатами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(перечень заболеваний установлен постановлением Министерства здравоохранения Республики Беларусь от 15.12.2017 № 108).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По месту работы необходимо получить: справку о месте работы, службы и занимаемой должности кандидата в усыновители (типовая форма справки утверждена постановлением Министерства труда и социальной защиты Республики Беларусь от 05.10.2010 г. № 140 (приложение 1)); сведения о доходе кандидата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за предшествующий усыновлению (удочерению) год.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   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Кандидаты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должны обратиться в местные органы управления и самоуправления для получения акта обследования условий жизни.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      В соответствии с п.4.1 перечня административных процедур, осуществляемых государственными органами и организациями по заявлениям граждан, утвержденного Указом № 200 (далее - перечень административных процедур), для получения акта обследования кандидатам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необходимы следующие документы: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• заявление;</w:t>
            </w:r>
          </w:p>
          <w:p>
            <w:pPr>
              <w:numPr>
                <w:ilvl w:val="0"/>
                <w:numId w:val="1"/>
              </w:numPr>
              <w:spacing w:before="100" w:beforeAutospacing="1" w:after="100" w:afterAutospacing="1"/>
              <w:ind w:left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 паспорт или иной документ, удостоверяющий личность кандидата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свидетельство о заключении брака кандидата в усыновители 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- в случае усыновления (удочерения) ребенка лицом, состоящим в браке;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письменное согласие одного из супругов на усыновление (удочерение) - в случае усыновления (удочерения) ребенка другим супругом;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медицинская справка о состоянии здоровья кандидата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справка о месте работы, службы и занимаемой должности кандидата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сведения о доходе кандидата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за предшествующий усыновлению (удочерению) год.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После обращения кандидата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управления (отделы) образования проводят либо организуют психологическую диагностику и подготовку кандидатов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). Если об усыновлении ребенка ходатайствуют отчим (мачеха), дед или бабка, психологическая диагностика и подготовка кандидатов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не проводятся.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Результаты психологической диагностики кандидатов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оформляются по форме, утверждаемой Министерством образования Республики Беларусь (приложение 1 к постановлению № 20), и включаются в акт обследования. По желанию кандидатов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психологическая диагностика и подготовка могут осуществляться специалистами учреждения «Национальный центр усыновления Министерства образования Республики Беларусь» (далее - Национальный центр усыновления) по направлению управления (отдела) образования.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целях подготовки акта обследования управления (отделы) образования в трехдневный срок со дня обращения кандидата в усыновители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запрашивают следующие сведения: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об отсутствии судимости у кандидата в усыновители 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- из соответствующего управления внутренних дел областного исполнительного комитета или главного управления внутренних дел Минского городского исполнительного комитета;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о том, лишался ли он родительских прав, был ли ограничен в родительских правах, было ли ранее в отношении его отменено усыновление, признавался ли недееспособным или ограниченно дееспособным, - из суда по месту жительства кандидата в усыновители;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о том, признавались ли дети кандидата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нуждающимися в государственной защите, отстранялся ли кандидат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от обязанностей опекуна, попечителя за ненадлежащее исполнение возложенных на него обязанностей, - при необходимости из исполнительного и распорядительного органа по предыдущему месту жительства кандидата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копию документа, подтверждающего право собственности кандидата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на жилое помещение или право владения и пользования жилым помещением;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 о состоянии пожарной безопасности жилого помещения, находящегося в собственности или во владении и пользовании кандидата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(п.6 Положения № 290). Эти сведения также указываются в акте обследования.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 Выдача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акта обследования условий жизни кандидата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 производится в месячный срок со дня подачи документов. Форма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акта обследования условий жизни кандидатов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усыновители, опекуны, попечители, патронатные воспитатели установлена постановлением № 20 (приложение 2).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Срок действия акта составляет 1 год.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При наличии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акта обследования условий жизни кандидата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подбор ребенка осуществляется управлением (отделом) образования или (по желанию кандидатов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)) Национальным центром усыновления (форма заявления - приложение 13 к постановлению № 20).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Справочно.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 Управление (отдел) образования осуществляет подбор ребенка, соответствующего запросам кандидатов в усыновители, в детских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интернатных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учреждениях, организациях здравоохранения, опекунских семьях, приемных семьях, детских домах семейного типа, находящихся на территории местного исполнительного и распорядительного органа.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Национальный центр усыновления осуществляет подбор ребенка в республиканском банке данных об усыновлении детей-сирот и детей, оставшихся без попечения родителей, находящихся в детских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интернатных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учреждениях, организациях здравоохранения, опекунских семьях, приемных семьях, детских домах семейного типа (т.е. находящихся на территории всей республики) (пп.13, 14 Положения № 290).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Специалисты Национального центра усыновления работают во всех областных центрах (контактные телефоны см.: </w:t>
            </w:r>
            <w:hyperlink r:id="rId6" w:history="1">
              <w:r>
                <w:rPr>
                  <w:rFonts w:eastAsia="Times New Roman"/>
                  <w:i/>
                  <w:iCs/>
                  <w:color w:val="0000FF"/>
                  <w:sz w:val="24"/>
                  <w:szCs w:val="24"/>
                  <w:lang w:eastAsia="ru-RU"/>
                </w:rPr>
                <w:t>http://nacedu.by/)</w:t>
              </w:r>
            </w:hyperlink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Справочно.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 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В Республике Беларусь усыновителями (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удочерителями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) могут быть лица, постоянно проживающие в Республике Беларусь, независимо от гражданства;</w:t>
            </w:r>
            <w:proofErr w:type="gramEnd"/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В соответствии со статьей 1 Закона Республики Беларусь «О  правовом положении иностранных граждан и лиц без гражданства в  Республике Беларусь» от 4 января 2010 г. № 105-З документом, подтверждающим постоянное проживание иностранного гражданина в Республике Беларусь, является вид на  жительство в Республике Беларусь;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Иностранные граждане, постоянно проживающие на территории Республики Беларусь, могут усыновить (удочерить) ребенка, состоящего не менее одного года на  централизованном учете в республиканском банке данных об усыновлении (удочерении) детей-сирот и детей, оставшихся без попечения родителей, в соответствии с частью 4 статьи 233 Кодекса Республики Беларусь о браке и семье;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Решение об усыновлении (удочерении) принимается только с письменного разрешения Министра образования Республики Беларусь;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Международное усыновление (удочерение) на территории Республики Беларусь производится областными судами по месту жительства (нахождения) усыновляемого (удочеряемого) ребёнка, а в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инске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 - Минским городским судом;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Заявление об усыновлении (удочерении) и документы подаются через Национальный центр усыновления (220005,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.М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инск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ул.Платонова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, д.22);</w:t>
            </w:r>
          </w:p>
          <w:p>
            <w:pPr>
              <w:numPr>
                <w:ilvl w:val="0"/>
                <w:numId w:val="2"/>
              </w:numPr>
              <w:spacing w:before="100" w:beforeAutospacing="1" w:after="100" w:afterAutospacing="1"/>
              <w:ind w:left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Иностранный гражданин, постоянно проживающий на территории Республики Беларусь, дополнительно представляет документы: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      - документ об отсутствии судимости на территории иностранного государства, гражданином которого он является;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         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- документ компетентных органов иностранного государства, содержащий сведения о том, лишался ли он родительских прав или был ограничен в них, признавался ли недееспособным или ограниченно дееспособным, отстранялся ли от обязанностей опекуна, попечителя за ненадлежащее выполнение возложенных на него обязанностей, не было ли ранее в отношении него отменено усыновление, признавались ли дети кандидата в усыновители нуждающимися в государственной защите.</w:t>
            </w:r>
            <w:proofErr w:type="gramEnd"/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 xml:space="preserve">     Документы должны быть легализованы и переведены на русский язык. Перевод документов удостоверяется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нотариал</w:t>
            </w:r>
            <w:proofErr w:type="spellEnd"/>
          </w:p>
        </w:tc>
      </w:tr>
      <w:tr>
        <w:trPr>
          <w:tblCellSpacing w:w="15" w:type="dxa"/>
        </w:trPr>
        <w:tc>
          <w:tcPr>
            <w:tcW w:w="243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Шаг 2. Подбор ребенка</w:t>
            </w:r>
          </w:p>
        </w:tc>
        <w:tc>
          <w:tcPr>
            <w:tcW w:w="1019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 подборе ребенка кандидатам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представляется вся имеющаяся информация о здоровье, развитии, личностных характеристиках и особых потребностях ребенка, а также имеющаяся информация о родителях и других родственниках детей.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знакомства с ребенком кандидату (кандидатам)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выдается направление. Отказ кандидатов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от усыновления (удочерения) предложенного им ребенка не препятствует кандидатам в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получить направление на знакомство с другим ребенком для усыновления (удочерения).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Справочно.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 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Усыновить (удочерить) ребенка, достигшего 10 лет, можно только с его согласия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, 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которое выявляется органом опеки и попечительства (управлением (отделом) образования) по месту его жительства (нахождения), консульским учреждением Республики Беларусь или судом при вынесении судебного решения (п.20 Положения № 290, ст.130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КоБС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. Согласие оформляется по форме, установленной Министерством образования Республики Беларусь (приложение 6 к постановлению № 20).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Если до подачи заявления об усыновлении (удочерении) ребенок проживал в семье усыновителя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удочерителя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 и считает его своим родителем, усыновление (удочерение) в виде исключения может быть произведено без получения согласия усыновляемого (ст.130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КоБС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</w:tc>
      </w:tr>
      <w:tr>
        <w:trPr>
          <w:tblCellSpacing w:w="15" w:type="dxa"/>
        </w:trPr>
        <w:tc>
          <w:tcPr>
            <w:tcW w:w="243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Шаг 3. Обращение в суд</w:t>
            </w:r>
          </w:p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Усыновление (удочерение) производится районным (городским) судом по заявлению лиц (лица), желающих усыновить (удочерить) ребенка, по месту жительства (нахождения) ребенка или по месту жительства усыновителей (ст.121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КоБС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(информацию о месте нахождения судов можно найти на сайте Верховного Суда РБ: http://court.gov.by/).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К заявлению об усыновлении (удочерении) ребенка (форма заявления –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softHyphen/>
              <w:t>приложение 15 к постановлению № 20) должен быть приложен весь собранный пакет документов.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Рассмотрение дел об усыновлении ребенка производится судом в порядке особого производства по правилам, предусмотренным гражданским процессуальным законодательством Республики Беларусь. За рассмотрение заявления необходимо уплатить государственную пошлину в размере 2 базовых величин (п.7 приложения 14 к Налоговому кодексу Республики Беларусь).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Дела об усыновлении детей рассматриваются судом с обязательным участием самих усыновителей, органов опеки и попечительства, прокурора (ст.122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КоБС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Заявление об усыновлении (удочерении) ребенка рассматривается судом в течение 15 дней со дня подачи в суд заявления усыновителя (усыновителей).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Решение вступает в законную силу по истечении 15 дней (ст.317, 403 ГПК)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Усыновление (удочерение) считается установленным со дня вступления в законную силу решения суда об усыновлении (ст.122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КоБС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просьбе усыновителей в интересах ребёнка и на основании решения суда могут быть изменены: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дата рождения усыновленного ребенка, но не более чем на 1 год и не позднее даты совершения записи акта о рождении;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место его рождения в пределах Республики Беларусь.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Усыновленному ребенку может быть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присваина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фамилия усыновителя, а также указанное им собственное имя. Отчество усыновленного ребенка определяется по собственному имени усыновителя, если усыновитель мужчина, а при усыновлении ребенка женщиной – по собственному имени лица, указанного ею в качестве отца усыновленного ребенка, за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исключением случаев, когда за отцом ребенка сохраняются его права и обязанности в отношении ребенка. Если фамилии супругов-усыновителей различные, по соглашению супругов-усыновителей усыновленному ребенку присваивается фамилия одного из них.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Если усыновленный ребенок достиг 10 лет, для изменения его фамилии, собственного имени и отчества требуется его согласие.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Об изменении фамилии, собственного имени, отчества, даты и (или) места рождения усыновленного ребенка указывается в решении суда о его усыновлении (удочерении) (ст.132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КоБС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). При этом место рождения усыновленного ребенка может быть изменено на место рождения в пределах Республики Беларусь независимо от места его рождения.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По просьбе усыновителей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суд также может принять решение о внесении сведений об усыновителях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удочерителях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 в запись акта о рождении в качестве родителей усыновленного ими ребенка. О необходимости совершения такой записи также указывается в решении суда об усыновлении (удочерении) ребенка (ст.133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КоБС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). При усыновлении ребенка лицом, не состоящим в браке, в запись акта о рождении усыновленного ребенка сведения о фамилии матери (отца) вносятся по фамилии усыновителя, а собственное имя и отчество матери (отца) усыновленного ребенка записываются по указанию усыновителя (ст.132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КоБС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</w:tc>
      </w:tr>
      <w:tr>
        <w:trPr>
          <w:tblCellSpacing w:w="15" w:type="dxa"/>
        </w:trPr>
        <w:tc>
          <w:tcPr>
            <w:tcW w:w="243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Шаг 4. Передача усыновленного ребенка</w:t>
            </w:r>
          </w:p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Усыновленный ребенок передается усыновителям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удочерителям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на основании решения суда об усыновлении ребенка.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Усыновленный ребенок передается усыновителям в сезонном комплекте одежды. Одновременно усыновителям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удочерителям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передаются по акту: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свидетельство о рождении ребенка;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выписка (копия) из медицинских документов и копия медицинской справки о состоянии здоровья усыновляемого ребенка;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документы об обучении (для детей школьного возраста);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документы о родителях (свидетельство о смерти, решение суда и другие документы, подтверждающие отсутствие правоотношений родителей с ребенком);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сведения о наличии и местонахождении братьев и сестер;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опись имущества, принадлежащего ребенку, и сведения о лицах, отвечающих за его сохранность (если таковое имеется);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документ, подтверждающий наличие у ребенка в собственности жилого помещения (его части) (если таковое имеется);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иные документы, имеющиеся в личном деле ребенка.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 передачи документов усыновленного ребенка составляется в двух экземплярах, один из которых хранится у усыновителей, а второй - в личном деле усыновленного ребенка (гл. 4 Положения № 290).</w:t>
            </w:r>
          </w:p>
        </w:tc>
      </w:tr>
      <w:tr>
        <w:trPr>
          <w:tblCellSpacing w:w="15" w:type="dxa"/>
        </w:trPr>
        <w:tc>
          <w:tcPr>
            <w:tcW w:w="243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Шаг 5.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Регистрация усыновления</w:t>
            </w:r>
          </w:p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Регистрация усыновления (удочерения) является административной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процедурой, которую осуществляют органы загса на основании документов, представленных заинтересованными лицами в соответствии с главой 5.7 перечня административных процедур по заявлениям граждан, утвержденного Указом Президента Республики Беларусь от 26 апреля 2010 г. № 200 «Об административных процедурах, осуществляемых государственными органами и иными организациями по заявлениям граждан».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 xml:space="preserve">Регистрация усыновления производится на основании решения суда об усыновлении ребенка органами, регистрирующими акты гражданского состояния, по месту вынесения судом такого решения либо по месту хранения записи </w:t>
            </w:r>
            <w:proofErr w:type="gramStart"/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>акта</w:t>
            </w:r>
            <w:proofErr w:type="gramEnd"/>
            <w:r>
              <w:rPr>
                <w:rFonts w:eastAsia="Times New Roman"/>
                <w:color w:val="000000"/>
                <w:sz w:val="15"/>
                <w:szCs w:val="15"/>
                <w:lang w:eastAsia="ru-RU"/>
              </w:rPr>
              <w:t xml:space="preserve"> о рождении усыновляемого по совместному заявлению усыновителей (по заявлению усыновителя) </w:t>
            </w:r>
            <w:r>
              <w:rPr>
                <w:rFonts w:eastAsia="Times New Roman"/>
                <w:sz w:val="15"/>
                <w:szCs w:val="15"/>
                <w:lang w:eastAsia="ru-RU"/>
              </w:rPr>
              <w:t>(ст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.216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КоБС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Заявление о регистрации усыновления (удочерения) подается в письменной форме усыновителями совместно либо одним из них.  Регистрация усыновления (удочерения) через представителя не допускается.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Основанием для регистрации усыновления является решение суда об усыновлении (удочерении) которое производится органами загс  по месту вынесения решения об усыновлении (удочерении)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.(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ст.216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КоБС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Для регистрации усыновления (удочерения) заявителям необходимо представить документы в соответствии с главой 5.7 перечня административных процедур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заявление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паспорт или иной документ, удостоверяющий личность усыновителя (усыновителей);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свидетельство о рождении ребенка;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копию решения суда об усыновлении (удочерении) ребенка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Регистрация производится бесплатно.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Срок исполнения данной административной процедуры 2 дня со дня подачи заявления, а в случае запроса сведений и (или) документов от других государственных органов, иных организаций -1 месяц.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 совершении записи акта об усыновлении все сведения, вносятся в запись акта об усыновлении в соответствии с решением суда об усыновлении (удочерении).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При усыновлении (удочерении) ребенка лицом, не состоящим в браке, в запись акта о рождении усыновленного ребенка сведения о фамилии матери (отца) вносятся по фамилии усыновителя, а собственное имя и отчество матери (отца) усыновленного ребенка записываются по указанию усыновителя.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При изменении места рождения усыновленного восстанавливается запись акта о рождении ребенка органом загс по измененному месту рождения (ст.217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КоБС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Орган загса, внесший изменения в запись акта о рождении усыновленного (орган загса, восстановивший запись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акта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 рождении усыновленного), выдает новое свидетельство о рождении усыновленного усыновителям либо направляет его для выдачи усыновителям в орган загса по месту регистрации усыновления.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lastRenderedPageBreak/>
              <w:t>Справочно.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Регистрация усыновления, внесение изменений в запись акта о рождении усыновленного, хранение записей актов об усыновлении и о рождении усыновленных, а также других материалов, связанных с усыновлением, производятся в порядке, обеспечивающем сохранение тайны усыновления.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(</w:t>
            </w:r>
            <w:proofErr w:type="gramStart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г</w:t>
            </w:r>
            <w:proofErr w:type="gramEnd"/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лава 5 Положения о порядке регистрации актов гражданского состояния и выдачи документов и (или) справок органами, регистрирующими акты гражданского состояния, утвержденного постановлением № 1454).</w:t>
            </w:r>
          </w:p>
        </w:tc>
      </w:tr>
      <w:tr>
        <w:trPr>
          <w:tblCellSpacing w:w="15" w:type="dxa"/>
        </w:trPr>
        <w:tc>
          <w:tcPr>
            <w:tcW w:w="243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Шаг 6. Регистрация ребенка по месту жительства</w:t>
            </w:r>
          </w:p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Регистрация несовершеннолетних по месту жительства осуществляется усыновителями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удочерителями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по своему месту жительства не позднее одного месяца со дня вступления в законную силу решения суда об усыновлении (удочерении) в случае, если ранее несовершеннолетние были зарегистрированы по месту жительства не по месту жительства усыновителей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), или со дня прибытия на новое место жительства.</w:t>
            </w:r>
            <w:proofErr w:type="gramEnd"/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         Для регистрации усыновленного ребенка по месту жительства усыновителей не требуется согласие собственника или нанимателя жилого помещения (в случае, если усыновители таковыми не являются).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(п.7 Положения о регистрации граждан по месту жительства и месту пребывания, утвержденного Указом Президента Республики Беларусь от 07.09.2007 г. №413 «О совершенствовании системы учета граждан по месту жительства и месту пребывания»)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Документы, которые необходимо предоставить в паспортный стол РСЦ (расчетно-справочный центр) или ЖЭС</w:t>
            </w:r>
          </w:p>
          <w:p>
            <w:pPr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Заявление о регистрации по месту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жительстваСвидетельство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 рождении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ребенкаПаспорта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родителейСвидетельство</w:t>
            </w:r>
            <w:proofErr w:type="spellEnd"/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о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бракеКопии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лицевых счетов отца и матери, если у родителей разная прописка.</w:t>
            </w:r>
          </w:p>
        </w:tc>
      </w:tr>
      <w:tr>
        <w:trPr>
          <w:tblCellSpacing w:w="15" w:type="dxa"/>
        </w:trPr>
        <w:tc>
          <w:tcPr>
            <w:tcW w:w="243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Шаг 7. Назначение ежемесячных денежных выплат</w:t>
            </w:r>
          </w:p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     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Согласно Указу Президента Республики, Беларусь от 30.06.2014 г. № 330 «О государственной поддержке семей, усыновивших (удочеривших) детей)» установлены ежемесячные денежные выплаты для детей, усыновленных лицами, постоянно проживающими на территории Республики Беларусь.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Для назначения выплат необходимо обратиться в местный исполнительный и распорядительный орган (управление (отдел) образования по месту жительства) и в соответствии с пунктом 4.2 перечня административных процедур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предоставить следующие документы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>: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-заявление;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-паспорт или иной документ, удостоверяющий личность усыновителя;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-свидетельства о рождении несовершеннолетних детей;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-копию решения суда об усыновлении.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      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Выплаты назначаются со дня подачи одним из усыновителей или единственным усыновителем вышеперечисленных документов до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достижения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усыновленным (удочеренным) ребенком возраста 16 лет.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На основании Указа ежемесячные денежные выплаты, указанные в части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первой настоящего подпункта, назначаются со дня подачи одним из усыновителей или единственным усыновителем документов, предусмотренных в пункте 4.2 перечня административных процедур, осуществляемых государственными органами и иными организациями по заявлениям граждан.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Также лица, усыновившие (удочерившие) ребенка в возрасте от 3 до 16 лет, имеют право на кратковременный отпуск без сохранения заработной платы сроком до 90 календарных дней в течение 6 месяцев со дня вступления в законную силу решения суда об усыновлении (удочерении). В случае использования усыновителем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удочерителем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кратковременного отпуска без сохранения заработной платы продолжительностью не менее 30 календарных дней ежемесячные денежные выплаты, за первый месяц, приходящийся на такой отпуск, выплачиваются в двойном размере при предоставлении усыновителем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удочерителем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в местный исполнительный и распорядительный орган копии приказа об отпуске.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ru-RU"/>
              </w:rPr>
              <w:t>Справочно. 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Более подробную информацию можно получить на сайте Национального центра усыновления   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www.nacedu.by</w:t>
            </w:r>
            <w:r>
              <w:rPr>
                <w:rFonts w:eastAsia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>
        <w:trPr>
          <w:tblCellSpacing w:w="15" w:type="dxa"/>
        </w:trPr>
        <w:tc>
          <w:tcPr>
            <w:tcW w:w="243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 xml:space="preserve">Шаг 8.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условиями жизни и воспитания усыновленного ребенка</w:t>
            </w:r>
          </w:p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(отдел) образования осуществляет учет усыновленных детей, проживающих на территории местного исполнительного и распорядительного органа, со дня получения решения суда об усыновлении (удочерении) ребенка до достижения ими совершеннолетия.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Управление (отдел) образования по месту фактического проживания усыновленного ребенка, за исключением детей, усыновленных отчимом (мачехой), формирует его личное дело. Для формирования личного дела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должны представить: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выписку из решения суда об усыновлении (удочерении);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копию нового свидетельства о рождении ребенка;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• копию лицевого счета или справку о месте жительства и составе семьи усыновителей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    Управлениями (отделами) образования по месту жительства усыновленного ребенка осуществляется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контроль за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условиями жизни и воспитания усыновленных детей в семьях усыновителей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 течение </w:t>
            </w: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3 лет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 после усыновления не реже 1 раза в год управлением (отделом) образования проводится обследование условий жизни и воспитания ребенка. Такое обследование может проводиться также Национальным центром усыновления. С согласия усыновителей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удочерителей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либо по их просьбе к обследованиям условий жизни и воспитания усыновленных детей могут быть привлечены работники социально-педагогических центров (педагог-психолог, педагог социальный) (п.29 Положения № 290). Необходимость и периодичность обследований условий жизни и воспитания таких детей определяются управлениями (отделами) образования по месту жительства усыновленных детей.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Акт обследования условий жизни и воспитания усыновленного ребенка оформляется по установленной форме (приложение 9 к постановлению № 20).</w:t>
            </w:r>
          </w:p>
        </w:tc>
      </w:tr>
      <w:tr>
        <w:trPr>
          <w:tblCellSpacing w:w="15" w:type="dxa"/>
        </w:trPr>
        <w:tc>
          <w:tcPr>
            <w:tcW w:w="2436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Шаг 9. Сопровождение семьи</w:t>
            </w:r>
          </w:p>
          <w:p>
            <w:pPr>
              <w:spacing w:before="120"/>
              <w:ind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0194" w:type="dxa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        Усыновители (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удочерители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) могут получить консультацию и помощь по вопросам жизни и воспитания усыновленного (удочеренного) ребенка, обратившись в управление (отдел) образования, социально-педагогический центр по месту жительства и в Национальный центр усыновления.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         На базе Национального центра усыновления организована работа клуба для поддержки усыновителей (встречи один раз в месяц) по актуальным вопросам развития и воспитания детей (по запросу).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         Два раза в месяц проводятся групповые занятия для детей подросткового возраста с целью стабилизации психоэмоционального состояния, формирования оптимальных способов поведения в конфликтных ситуациях, развития уверенности в себе и др. (по запросу)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          </w:t>
            </w: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В социальных сетях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Facebook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Instagram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Вконтакте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можно подписаться на страницы Национального центра усыновления: </w:t>
            </w:r>
            <w:hyperlink r:id="rId7" w:history="1">
              <w:r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www.facebook.com/NACBELARUS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>, </w:t>
            </w:r>
            <w:hyperlink r:id="rId8" w:history="1">
              <w:r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www.instagram.com/ncu_by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>, </w:t>
            </w:r>
            <w:hyperlink r:id="rId9" w:history="1">
              <w:r>
                <w:rPr>
                  <w:rFonts w:eastAsia="Times New Roman"/>
                  <w:color w:val="0000FF"/>
                  <w:sz w:val="24"/>
                  <w:szCs w:val="24"/>
                  <w:lang w:eastAsia="ru-RU"/>
                </w:rPr>
                <w:t>https://t.me/NCUofBelarus</w:t>
              </w:r>
            </w:hyperlink>
            <w:r>
              <w:rPr>
                <w:rFonts w:eastAsia="Times New Roman"/>
                <w:sz w:val="24"/>
                <w:szCs w:val="24"/>
                <w:lang w:eastAsia="ru-RU"/>
              </w:rPr>
              <w:t>, где размещена  важная информация для семей усыновителей, вопросы на ответы, полезные рекомендации и др.               Можно получить квалифицированную помощь в виде консультаций, коррекционно-развивающих занятий, диагностических обследований и др. у педагогов-психологов, инспекторов по охране детства Национального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центра усыновления.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Многие ответы на интересующие вопросы можно найти на страницах газеты «Домой!», подписка на это ежемесячное издание осуществляется в любом почтовом отделении. Подписные индексы: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Индивидуальная подписка 64207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Ведомственная подписка 642072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  <w:p>
            <w:pPr>
              <w:spacing w:before="120"/>
              <w:ind w:firstLine="0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</w:t>
            </w:r>
          </w:p>
        </w:tc>
      </w:tr>
    </w:tbl>
    <w:p>
      <w:pPr>
        <w:spacing w:before="120"/>
        <w:ind w:firstLine="0"/>
        <w:jc w:val="left"/>
        <w:rPr>
          <w:rFonts w:eastAsia="Times New Roman"/>
          <w:sz w:val="24"/>
          <w:szCs w:val="24"/>
          <w:lang w:eastAsia="ru-RU"/>
        </w:rPr>
      </w:pPr>
      <w:r>
        <w:rPr>
          <w:rFonts w:eastAsia="Times New Roman"/>
          <w:sz w:val="24"/>
          <w:szCs w:val="24"/>
          <w:lang w:eastAsia="ru-RU"/>
        </w:rPr>
        <w:t> </w:t>
      </w:r>
    </w:p>
    <w:p/>
    <w:sectPr>
      <w:pgSz w:w="11906" w:h="16838"/>
      <w:pgMar w:top="1134" w:right="709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B01818"/>
    <w:multiLevelType w:val="multilevel"/>
    <w:tmpl w:val="F2DC7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7750A03"/>
    <w:multiLevelType w:val="multilevel"/>
    <w:tmpl w:val="8DAEB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name">
    <w:name w:val="name"/>
    <w:basedOn w:val="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customStyle="1" w:styleId="justify">
    <w:name w:val="justify"/>
    <w:basedOn w:val="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odzag1">
    <w:name w:val="podzag1"/>
    <w:basedOn w:val="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ind w:firstLine="0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eastAsia="Times New Roman"/>
      <w:b/>
      <w:bCs/>
      <w:kern w:val="36"/>
      <w:sz w:val="48"/>
      <w:szCs w:val="48"/>
      <w:lang w:eastAsia="ru-RU"/>
    </w:rPr>
  </w:style>
  <w:style w:type="paragraph" w:customStyle="1" w:styleId="name">
    <w:name w:val="name"/>
    <w:basedOn w:val="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Pr>
      <w:i/>
      <w:iCs/>
    </w:rPr>
  </w:style>
  <w:style w:type="paragraph" w:customStyle="1" w:styleId="justify">
    <w:name w:val="justify"/>
    <w:basedOn w:val="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customStyle="1" w:styleId="podzag1">
    <w:name w:val="podzag1"/>
    <w:basedOn w:val="a"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pPr>
      <w:spacing w:before="100" w:beforeAutospacing="1" w:after="100" w:afterAutospacing="1"/>
      <w:ind w:firstLine="0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Pr>
      <w:b/>
      <w:bCs/>
    </w:rPr>
  </w:style>
  <w:style w:type="character" w:styleId="a7">
    <w:name w:val="Hyperlink"/>
    <w:basedOn w:val="a0"/>
    <w:uiPriority w:val="99"/>
    <w:semiHidden/>
    <w:unhideWhenUsed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tagram.com/ncu_by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facebook.com/NACBELAR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acedu.by/)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k.com/club15225527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3824</Words>
  <Characters>21798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СПЦ</dc:creator>
  <cp:lastModifiedBy>СПЦ</cp:lastModifiedBy>
  <cp:revision>1</cp:revision>
  <dcterms:created xsi:type="dcterms:W3CDTF">2024-03-18T08:16:00Z</dcterms:created>
  <dcterms:modified xsi:type="dcterms:W3CDTF">2024-03-18T08:17:00Z</dcterms:modified>
</cp:coreProperties>
</file>